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7"/>
          <w:szCs w:val="27"/>
        </w:rPr>
      </w:pPr>
    </w:p>
    <w:p>
      <w:pPr>
        <w:widowControl w:val="0"/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Дело № 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5-</w:t>
      </w:r>
      <w:r>
        <w:rPr>
          <w:rFonts w:ascii="Times New Roman" w:eastAsia="Times New Roman" w:hAnsi="Times New Roman" w:cs="Times New Roman"/>
          <w:sz w:val="27"/>
          <w:szCs w:val="27"/>
        </w:rPr>
        <w:t>125</w:t>
      </w:r>
      <w:r>
        <w:rPr>
          <w:rFonts w:ascii="Times New Roman" w:eastAsia="Times New Roman" w:hAnsi="Times New Roman" w:cs="Times New Roman"/>
          <w:sz w:val="27"/>
          <w:szCs w:val="27"/>
        </w:rPr>
        <w:t>3</w:t>
      </w:r>
      <w:r>
        <w:rPr>
          <w:rFonts w:ascii="Times New Roman" w:eastAsia="Times New Roman" w:hAnsi="Times New Roman" w:cs="Times New Roman"/>
          <w:sz w:val="27"/>
          <w:szCs w:val="27"/>
        </w:rPr>
        <w:t>/</w:t>
      </w:r>
      <w:r>
        <w:rPr>
          <w:rFonts w:ascii="Times New Roman" w:eastAsia="Times New Roman" w:hAnsi="Times New Roman" w:cs="Times New Roman"/>
          <w:spacing w:val="12"/>
          <w:sz w:val="27"/>
          <w:szCs w:val="27"/>
        </w:rPr>
        <w:t>1504/202</w:t>
      </w:r>
      <w:r>
        <w:rPr>
          <w:rFonts w:ascii="Times New Roman" w:eastAsia="Times New Roman" w:hAnsi="Times New Roman" w:cs="Times New Roman"/>
          <w:spacing w:val="12"/>
          <w:sz w:val="27"/>
          <w:szCs w:val="27"/>
        </w:rPr>
        <w:t>6</w:t>
      </w:r>
    </w:p>
    <w:p>
      <w:pPr>
        <w:widowControl w:val="0"/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УИД№86</w:t>
      </w:r>
      <w:r>
        <w:rPr>
          <w:rFonts w:ascii="Times New Roman" w:eastAsia="Times New Roman" w:hAnsi="Times New Roman" w:cs="Times New Roman"/>
          <w:sz w:val="27"/>
          <w:szCs w:val="27"/>
        </w:rPr>
        <w:t>MS</w:t>
      </w:r>
      <w:r>
        <w:rPr>
          <w:rFonts w:ascii="Times New Roman" w:eastAsia="Times New Roman" w:hAnsi="Times New Roman" w:cs="Times New Roman"/>
          <w:sz w:val="27"/>
          <w:szCs w:val="27"/>
        </w:rPr>
        <w:t>0015-01-202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>-00</w:t>
      </w:r>
      <w:r>
        <w:rPr>
          <w:rFonts w:ascii="Times New Roman" w:eastAsia="Times New Roman" w:hAnsi="Times New Roman" w:cs="Times New Roman"/>
          <w:sz w:val="27"/>
          <w:szCs w:val="27"/>
        </w:rPr>
        <w:t>625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sz w:val="27"/>
          <w:szCs w:val="27"/>
        </w:rPr>
        <w:t>72</w:t>
      </w:r>
    </w:p>
    <w:p>
      <w:pPr>
        <w:widowControl w:val="0"/>
        <w:spacing w:before="0" w:after="0" w:line="317" w:lineRule="atLeast"/>
        <w:ind w:left="797" w:right="499" w:firstLine="1642"/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</w:t>
      </w:r>
      <w:r>
        <w:rPr>
          <w:rFonts w:ascii="Times New Roman" w:eastAsia="Times New Roman" w:hAnsi="Times New Roman" w:cs="Times New Roman"/>
          <w:sz w:val="27"/>
          <w:szCs w:val="27"/>
        </w:rPr>
        <w:t>ПОСТАНОВЛЕНИЕ</w:t>
      </w:r>
      <w:r>
        <w:rPr>
          <w:rFonts w:ascii="Times New Roman" w:eastAsia="Times New Roman" w:hAnsi="Times New Roman" w:cs="Times New Roman"/>
          <w:sz w:val="27"/>
          <w:szCs w:val="27"/>
        </w:rPr>
        <w:br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делу об </w:t>
      </w:r>
      <w:r>
        <w:rPr>
          <w:rFonts w:ascii="Times New Roman" w:eastAsia="Times New Roman" w:hAnsi="Times New Roman" w:cs="Times New Roman"/>
          <w:sz w:val="27"/>
          <w:szCs w:val="27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7"/>
          <w:szCs w:val="27"/>
        </w:rPr>
        <w:br/>
      </w:r>
    </w:p>
    <w:p>
      <w:pPr>
        <w:widowControl w:val="0"/>
        <w:spacing w:before="0" w:after="0" w:line="317" w:lineRule="atLeast"/>
        <w:ind w:right="499"/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29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сентября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г.п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Лянтор</w:t>
      </w:r>
    </w:p>
    <w:p>
      <w:pPr>
        <w:widowControl w:val="0"/>
        <w:spacing w:before="0" w:after="0"/>
        <w:ind w:firstLine="672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</w:rPr>
        <w:t>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судь</w:t>
      </w:r>
      <w:r>
        <w:rPr>
          <w:rFonts w:ascii="Times New Roman" w:eastAsia="Times New Roman" w:hAnsi="Times New Roman" w:cs="Times New Roman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4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Ханты-Мансийского автономного округа - Югры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Ирина Петровна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Кравцова 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</w:p>
    <w:p>
      <w:pPr>
        <w:widowControl w:val="0"/>
        <w:spacing w:before="0" w:after="0"/>
        <w:ind w:firstLine="672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Адрес: д.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13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ул. Салавата </w:t>
      </w:r>
      <w:r>
        <w:rPr>
          <w:rFonts w:ascii="Times New Roman" w:eastAsia="Times New Roman" w:hAnsi="Times New Roman" w:cs="Times New Roman"/>
          <w:sz w:val="27"/>
          <w:szCs w:val="27"/>
        </w:rPr>
        <w:t>Юлаева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г.п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Лянтор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район</w:t>
      </w:r>
      <w:r>
        <w:rPr>
          <w:rFonts w:ascii="Times New Roman" w:eastAsia="Times New Roman" w:hAnsi="Times New Roman" w:cs="Times New Roman"/>
          <w:sz w:val="27"/>
          <w:szCs w:val="27"/>
        </w:rPr>
        <w:t>, ХМАО-Югра,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widowControl w:val="0"/>
        <w:spacing w:before="0" w:after="0"/>
        <w:ind w:left="10" w:right="10" w:firstLine="682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рассмотрев материалы дела об административном правонарушении, предусмотренном ч.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1 ст. 20.25 Кодекса Российской Федерации об административных правонарушениях в отношении</w:t>
      </w:r>
    </w:p>
    <w:p>
      <w:pPr>
        <w:widowControl w:val="0"/>
        <w:spacing w:before="0" w:after="0"/>
        <w:ind w:firstLine="88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Дежинов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Дмитрий Юрьевич, </w:t>
      </w:r>
      <w:r>
        <w:rPr>
          <w:rStyle w:val="cat-UserDefinedgrp-29rplc-12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Style w:val="cat-UserDefinedgrp-30rplc-14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ране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привлекавшегося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за административные правонарушения, предусмотренные Главой 20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Кодекса Российской Федерации об административных правонарушениях,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7"/>
          <w:szCs w:val="27"/>
        </w:rPr>
        <w:t>ава, предусмотренные ст. 25.1 Кодекса Российской Федерации об административных правонарушениях.</w:t>
      </w:r>
    </w:p>
    <w:p>
      <w:pPr>
        <w:widowControl w:val="0"/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widowControl w:val="0"/>
        <w:spacing w:before="0" w:after="0" w:line="317" w:lineRule="atLeast"/>
        <w:ind w:left="19" w:firstLine="701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8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7</w:t>
      </w:r>
      <w:r>
        <w:rPr>
          <w:rFonts w:ascii="Times New Roman" w:eastAsia="Times New Roman" w:hAnsi="Times New Roman" w:cs="Times New Roman"/>
          <w:sz w:val="27"/>
          <w:szCs w:val="27"/>
        </w:rPr>
        <w:t>.202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00:01 ч. по адресу: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ХМАО-Югра,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район,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Тюменская область, </w:t>
      </w:r>
      <w:r>
        <w:rPr>
          <w:rStyle w:val="cat-UserDefinedgrp-30rplc-22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Дежинов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Д.Ю. не уплатил штраф в течение шестидесяти дней со дня вступления в законную силу в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размере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8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.00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рублей, назначенный на основании постановления по делу об ад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министративном правонарушении № </w:t>
      </w:r>
      <w:r>
        <w:rPr>
          <w:rFonts w:ascii="Times New Roman" w:eastAsia="Times New Roman" w:hAnsi="Times New Roman" w:cs="Times New Roman"/>
          <w:sz w:val="28"/>
          <w:szCs w:val="28"/>
        </w:rPr>
        <w:t>041236540015500</w:t>
      </w:r>
      <w:r>
        <w:rPr>
          <w:rFonts w:ascii="Times New Roman" w:eastAsia="Times New Roman" w:hAnsi="Times New Roman" w:cs="Times New Roman"/>
          <w:sz w:val="28"/>
          <w:szCs w:val="28"/>
        </w:rPr>
        <w:t>5622620118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 </w:t>
      </w:r>
      <w:r>
        <w:rPr>
          <w:rFonts w:ascii="Times New Roman" w:eastAsia="Times New Roman" w:hAnsi="Times New Roman" w:cs="Times New Roman"/>
          <w:sz w:val="27"/>
          <w:szCs w:val="27"/>
        </w:rPr>
        <w:t>05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05</w:t>
      </w:r>
      <w:r>
        <w:rPr>
          <w:rFonts w:ascii="Times New Roman" w:eastAsia="Times New Roman" w:hAnsi="Times New Roman" w:cs="Times New Roman"/>
          <w:sz w:val="27"/>
          <w:szCs w:val="27"/>
        </w:rPr>
        <w:t>.202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за 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ст.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20.21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КоАП РФ в срок, предусмотренный ст.32.2 КоАП РФ.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Дежинов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Д.Ю.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</w:t>
      </w:r>
      <w:r>
        <w:rPr>
          <w:rFonts w:ascii="Times New Roman" w:eastAsia="Times New Roman" w:hAnsi="Times New Roman" w:cs="Times New Roman"/>
          <w:sz w:val="27"/>
          <w:szCs w:val="27"/>
        </w:rPr>
        <w:t>адлежаще извещен о времени и месте рассмотрения дела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/судебная повестка/ в судебное заседание не явился, </w:t>
      </w:r>
      <w:r>
        <w:rPr>
          <w:rFonts w:ascii="Times New Roman" w:eastAsia="Times New Roman" w:hAnsi="Times New Roman" w:cs="Times New Roman"/>
          <w:sz w:val="27"/>
          <w:szCs w:val="27"/>
        </w:rPr>
        <w:t>предоставил ходатайство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 рассмотрении дела в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его </w:t>
      </w:r>
      <w:r>
        <w:rPr>
          <w:rFonts w:ascii="Times New Roman" w:eastAsia="Times New Roman" w:hAnsi="Times New Roman" w:cs="Times New Roman"/>
          <w:sz w:val="27"/>
          <w:szCs w:val="27"/>
        </w:rPr>
        <w:t>отсутствие.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Суд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Дежинова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Д.Ю.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по имеющимся в деле доказательствам.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</w:t>
      </w:r>
      <w:r>
        <w:rPr>
          <w:rFonts w:ascii="Times New Roman" w:eastAsia="Times New Roman" w:hAnsi="Times New Roman" w:cs="Times New Roman"/>
          <w:sz w:val="27"/>
          <w:szCs w:val="27"/>
        </w:rPr>
        <w:t>ина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Дежинова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Д.Ю.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совершении административного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правонарушения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предусмотренного ч. 1 ст. 20.25 Кодекса Российской Федерации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об административных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sz w:val="27"/>
          <w:szCs w:val="27"/>
        </w:rPr>
        <w:t>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подтверждается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следующими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доказательствами: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041236540015500</w:t>
      </w:r>
      <w:r>
        <w:rPr>
          <w:rFonts w:ascii="Times New Roman" w:eastAsia="Times New Roman" w:hAnsi="Times New Roman" w:cs="Times New Roman"/>
          <w:sz w:val="28"/>
          <w:szCs w:val="28"/>
        </w:rPr>
        <w:t>5622620118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 </w:t>
      </w:r>
      <w:r>
        <w:rPr>
          <w:rFonts w:ascii="Times New Roman" w:eastAsia="Times New Roman" w:hAnsi="Times New Roman" w:cs="Times New Roman"/>
          <w:sz w:val="27"/>
          <w:szCs w:val="27"/>
        </w:rPr>
        <w:t>05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05</w:t>
      </w:r>
      <w:r>
        <w:rPr>
          <w:rFonts w:ascii="Times New Roman" w:eastAsia="Times New Roman" w:hAnsi="Times New Roman" w:cs="Times New Roman"/>
          <w:sz w:val="27"/>
          <w:szCs w:val="27"/>
        </w:rPr>
        <w:t>.202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назначено наказание в виде штрафа по </w:t>
      </w:r>
      <w:r>
        <w:rPr>
          <w:rFonts w:ascii="Times New Roman" w:eastAsia="Times New Roman" w:hAnsi="Times New Roman" w:cs="Times New Roman"/>
          <w:sz w:val="27"/>
          <w:szCs w:val="27"/>
        </w:rPr>
        <w:t>ст.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>20.21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Кодекса Российской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Федерации об административных правонарушениях в </w:t>
      </w:r>
      <w:r>
        <w:rPr>
          <w:rFonts w:ascii="Times New Roman" w:eastAsia="Times New Roman" w:hAnsi="Times New Roman" w:cs="Times New Roman"/>
          <w:sz w:val="27"/>
          <w:szCs w:val="27"/>
        </w:rPr>
        <w:t>размере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8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.00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руб.</w:t>
      </w:r>
    </w:p>
    <w:p>
      <w:pPr>
        <w:widowControl w:val="0"/>
        <w:spacing w:before="0" w:after="0" w:line="317" w:lineRule="atLeast"/>
        <w:ind w:left="19" w:firstLine="123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>Доказательства были судом оценены в совокупности с другими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материалами дела об административном правонарушении в соответствии 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требованиями ст. 26.11 Кодекса Российской Федерации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>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а также с позиции соблюдения требований закона при их получении ч. 3 ст.26.2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7"/>
          <w:szCs w:val="27"/>
        </w:rPr>
        <w:t>судья приходит к выводу, что его вина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неуплата административного штрафа в срок - доказанной. </w:t>
      </w:r>
    </w:p>
    <w:p>
      <w:pPr>
        <w:widowControl w:val="0"/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Действия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Дежинова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Д.Ю.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судья квалифицирует по ч.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1 ст. 20.25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7"/>
          <w:szCs w:val="27"/>
        </w:rPr>
        <w:t>Кодексом Российской Федерации об административном правонарушении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widowControl w:val="0"/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еуплата административного штрафа в срок, предусмотренный настоящим </w:t>
      </w:r>
      <w:hyperlink r:id="rId4" w:anchor="sub_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Кодексом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, - влечет наложение административного штрафа в двукратном размере суммы неуплаченного административного штрафа не менее 1000 рублей либо административный арест на срок до пятнадцати суток, либо обязательные работы 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>срок до 50 часов.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>
      <w:pPr>
        <w:widowControl w:val="0"/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 смягчающих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административную ответственность на основании ст.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ст.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4.2 Кодекса Российской Федерации об административных правонарушениях – судом не установлено.</w:t>
      </w:r>
    </w:p>
    <w:p>
      <w:pPr>
        <w:widowControl w:val="0"/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Обстоятельством, отягчающим административную ответственность на основании ст. ст. 4.3 Кодекса Российской Федерации об административных правонарушениях является повторное совершение однородного административного правонарушения. </w:t>
      </w:r>
    </w:p>
    <w:p>
      <w:pPr>
        <w:widowControl w:val="0"/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лица привлеченного к административной ответственности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отсутствие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отягчающ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их </w:t>
      </w:r>
      <w:r>
        <w:rPr>
          <w:rFonts w:ascii="Times New Roman" w:eastAsia="Times New Roman" w:hAnsi="Times New Roman" w:cs="Times New Roman"/>
          <w:sz w:val="27"/>
          <w:szCs w:val="27"/>
        </w:rPr>
        <w:t>обстоятельств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 </w:t>
      </w:r>
      <w:r>
        <w:rPr>
          <w:rFonts w:ascii="Times New Roman" w:eastAsia="Times New Roman" w:hAnsi="Times New Roman" w:cs="Times New Roman"/>
          <w:sz w:val="27"/>
          <w:szCs w:val="27"/>
        </w:rPr>
        <w:t>считает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назначить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наказани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виде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</w:t>
      </w:r>
      <w:r>
        <w:rPr>
          <w:rFonts w:ascii="Times New Roman" w:eastAsia="Times New Roman" w:hAnsi="Times New Roman" w:cs="Times New Roman"/>
          <w:sz w:val="27"/>
          <w:szCs w:val="27"/>
        </w:rPr>
        <w:t>виде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>обязательных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работ</w:t>
      </w:r>
      <w:r>
        <w:rPr>
          <w:rFonts w:ascii="Times New Roman" w:eastAsia="Times New Roman" w:hAnsi="Times New Roman" w:cs="Times New Roman"/>
          <w:sz w:val="27"/>
          <w:szCs w:val="27"/>
        </w:rPr>
        <w:t>, которое обеспечит реализацию задач административной ответственности.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</w:t>
      </w:r>
    </w:p>
    <w:p>
      <w:pPr>
        <w:widowControl w:val="0"/>
        <w:spacing w:before="0" w:after="0"/>
        <w:ind w:firstLine="72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постановил: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eastAsia="Times New Roman" w:hAnsi="Times New Roman" w:cs="Times New Roman"/>
          <w:sz w:val="27"/>
          <w:szCs w:val="27"/>
        </w:rPr>
        <w:t>Дежинова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Дмитрия Юрьевича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признать виновным в совершении административного правонарушения, предусмотренного ч. 1 ст.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20.25 Кодекса Российской Федерации об административных правонарушениях и подвергнуть административному наказанию в виде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</w:t>
      </w:r>
      <w:r>
        <w:rPr>
          <w:rFonts w:ascii="Times New Roman" w:eastAsia="Times New Roman" w:hAnsi="Times New Roman" w:cs="Times New Roman"/>
          <w:sz w:val="27"/>
          <w:szCs w:val="27"/>
        </w:rPr>
        <w:t>виде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>обязательных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работ на срок 20 /двадцать/часов.</w:t>
      </w:r>
    </w:p>
    <w:p>
      <w:pPr>
        <w:widowControl w:val="0"/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Разъяснить </w:t>
      </w:r>
      <w:r>
        <w:rPr>
          <w:rFonts w:ascii="Times New Roman" w:eastAsia="Times New Roman" w:hAnsi="Times New Roman" w:cs="Times New Roman"/>
          <w:sz w:val="27"/>
          <w:szCs w:val="27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7"/>
          <w:szCs w:val="27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widowControl w:val="0"/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Согласно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7"/>
          <w:szCs w:val="27"/>
        </w:rPr>
        <w:t>исполнение в течение двух лет со дня его вступления в законную силу.</w:t>
      </w:r>
    </w:p>
    <w:p>
      <w:pPr>
        <w:widowControl w:val="0"/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районный суд в течение 10 суток через судью, вынесшего постановление.</w:t>
      </w:r>
    </w:p>
    <w:p>
      <w:pPr>
        <w:widowControl w:val="0"/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 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И.П.Кравцова 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 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9rplc-12">
    <w:name w:val="cat-UserDefined grp-29 rplc-12"/>
    <w:basedOn w:val="DefaultParagraphFont"/>
  </w:style>
  <w:style w:type="character" w:customStyle="1" w:styleId="cat-UserDefinedgrp-30rplc-14">
    <w:name w:val="cat-UserDefined grp-30 rplc-14"/>
    <w:basedOn w:val="DefaultParagraphFont"/>
  </w:style>
  <w:style w:type="character" w:customStyle="1" w:styleId="cat-UserDefinedgrp-30rplc-22">
    <w:name w:val="cat-UserDefined grp-30 rplc-22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Z:\&#1046;&#1080;&#1074;&#1072;&#1075;&#1072;\2014%20&#1075;&#1086;&#1076;\&#1040;&#1044;&#1052;&#1048;&#1053;&#1048;&#1057;&#1058;&#1056;&#1040;&#1058;&#1048;&#1042;&#1053;&#1067;&#1045;\20.02.2014\20.25%20&#1052;&#1086;&#1084;&#1073;&#1072;&#1077;&#1074;%20&#1096;&#1090;&#1088;&#1072;&#1092;%20&#1073;&#1099;&#1083;%20&#1043;&#1048;&#1041;&#1044;&#1044;.docx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